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FE" w:rsidRPr="001A60FE" w:rsidRDefault="001A60FE" w:rsidP="00A10A6B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</w:pPr>
      <w:r w:rsidRPr="001A60FE"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  <w:t xml:space="preserve">Памятка по </w:t>
      </w:r>
      <w:proofErr w:type="spellStart"/>
      <w:r w:rsidRPr="001A60FE"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  <w:t>фейкам</w:t>
      </w:r>
      <w:proofErr w:type="spellEnd"/>
      <w:r w:rsidRPr="001A60FE"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  <w:t xml:space="preserve"> и участию в митингах!</w:t>
      </w:r>
    </w:p>
    <w:p w:rsidR="001531A5" w:rsidRDefault="00DE77C1" w:rsidP="00A10A6B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ru-RU"/>
        </w:rPr>
        <w:drawing>
          <wp:inline distT="0" distB="0" distL="0" distR="0">
            <wp:extent cx="4314600" cy="2140310"/>
            <wp:effectExtent l="0" t="0" r="0" b="0"/>
            <wp:docPr id="1" name="Рисунок 1" descr="C:\Users\Localroot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root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19" cy="21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0FE" w:rsidRPr="001A60FE" w:rsidRDefault="001531A5" w:rsidP="001A60FE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связи с проводимой Российскими войсками специальной операци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 защите Донбасса, во много раз увеличился поток негативной информации, носящей </w:t>
      </w:r>
      <w:proofErr w:type="spellStart"/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фейковый</w:t>
      </w:r>
      <w:proofErr w:type="spellEnd"/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характер, а также призывы к несанкционированным митингам, демонстрациям и другим незаконным действиям.</w:t>
      </w:r>
    </w:p>
    <w:p w:rsidR="001A60FE" w:rsidRPr="001A60FE" w:rsidRDefault="001A60FE" w:rsidP="001A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Напоминаем, что </w:t>
      </w:r>
      <w:hyperlink r:id="rId6" w:history="1">
        <w:r w:rsidRPr="001A60FE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lang w:eastAsia="ru-RU"/>
          </w:rPr>
          <w:t>организация и участие в несанкционированных публичных мероприятиях является административным правонарушением</w:t>
        </w:r>
      </w:hyperlink>
      <w:r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1A60FE" w:rsidRPr="001A60FE" w:rsidRDefault="00A10A6B" w:rsidP="001A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7" w:history="1">
        <w:r w:rsidR="001A60FE" w:rsidRPr="001A60FE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lang w:eastAsia="ru-RU"/>
          </w:rPr>
          <w:t>Распространение заведомо ложной информации также является нарушением закона и преследуется как по административному, так и по уголовному законодательству</w:t>
        </w:r>
      </w:hyperlink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1A60FE" w:rsidRPr="001A60FE" w:rsidRDefault="007E594B" w:rsidP="00DC2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Частью 1 ст.</w:t>
      </w:r>
      <w:r w:rsidR="00DC225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207.3 УК РФ предусмотрена ответственность з</w:t>
      </w:r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а публичное распространение заведомо ложной информации об использовании Вооруженных сил Российской Федерации» предусмотрен штраф </w:t>
      </w:r>
      <w:r w:rsidR="004732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от семисот тысяч </w:t>
      </w:r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до 1,5 млн руб., </w:t>
      </w:r>
      <w:r w:rsidR="004732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исправительные работы до года. </w:t>
      </w:r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принудительные работы или лишение свободы до </w:t>
      </w:r>
      <w:r w:rsidR="004732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пяти</w:t>
      </w:r>
      <w:r w:rsidR="001A60FE"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лет.</w:t>
      </w:r>
    </w:p>
    <w:p w:rsidR="001A60FE" w:rsidRPr="001A60FE" w:rsidRDefault="001A60FE" w:rsidP="00A10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Отягчающими факторами может стать служебное положение, фальсификация доказательств, корыстные побуждения или мотивы политической, расовой и другой вражды. В этом случае штраф увеличивается до 5 млн руб., принудительные работы — до пяти лет, лишение свободы — до десяти лет.</w:t>
      </w:r>
    </w:p>
    <w:p w:rsidR="00A10A6B" w:rsidRDefault="001A60FE" w:rsidP="001A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распространение дезинформации повлекло тяжкие последствия, тюремный срок составит от десяти до 15 лет.</w:t>
      </w:r>
    </w:p>
    <w:p w:rsidR="001A60FE" w:rsidRPr="001A60FE" w:rsidRDefault="001A60FE" w:rsidP="00A10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 публичную дискредитацию вооруженных сил грозит штраф от 100 тыс. до 300 тыс. руб., принудительные работы либо лишение свободы до трех лет.</w:t>
      </w:r>
    </w:p>
    <w:p w:rsidR="001A60FE" w:rsidRPr="001A60FE" w:rsidRDefault="001A60FE" w:rsidP="001A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такие действия повлекли смерть по неосторожности, причинили вред здоровью или имуществу граждан, спровоцировали массовые нарушения общественного порядка, штраф возрастает до 1 млн руб., срок лишения свободы — до пяти лет.</w:t>
      </w:r>
    </w:p>
    <w:p w:rsidR="001A60FE" w:rsidRPr="001A60FE" w:rsidRDefault="001A60FE" w:rsidP="00A10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A60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 запрет попадают призывы к введению санкций в отношении России. Наказание — штраф до 500 тыс. руб. либо лишение свободы на срок до трех лет (со штрафом до 200 тыс. руб.).</w:t>
      </w:r>
    </w:p>
    <w:p w:rsidR="003C2841" w:rsidRDefault="003C2841"/>
    <w:sectPr w:rsidR="003C2841" w:rsidSect="00A10A6B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68A6"/>
    <w:multiLevelType w:val="multilevel"/>
    <w:tmpl w:val="FB9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FE"/>
    <w:rsid w:val="001531A5"/>
    <w:rsid w:val="001A60FE"/>
    <w:rsid w:val="003C2841"/>
    <w:rsid w:val="004732F7"/>
    <w:rsid w:val="007E594B"/>
    <w:rsid w:val="00A10A6B"/>
    <w:rsid w:val="00AF08C7"/>
    <w:rsid w:val="00DC2257"/>
    <w:rsid w:val="00D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D265"/>
  <w15:docId w15:val="{908B52CF-8B0D-4F56-A208-5DE5B6C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41"/>
  </w:style>
  <w:style w:type="paragraph" w:styleId="1">
    <w:name w:val="heading 1"/>
    <w:basedOn w:val="a"/>
    <w:link w:val="10"/>
    <w:uiPriority w:val="9"/>
    <w:qFormat/>
    <w:rsid w:val="001A6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0FE"/>
    <w:rPr>
      <w:b/>
      <w:bCs/>
    </w:rPr>
  </w:style>
  <w:style w:type="character" w:styleId="a5">
    <w:name w:val="Hyperlink"/>
    <w:basedOn w:val="a0"/>
    <w:uiPriority w:val="99"/>
    <w:semiHidden/>
    <w:unhideWhenUsed/>
    <w:rsid w:val="001A60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6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br-dgtt.ru/wp-content/uploads/Novosti/pamyatka-po-repostam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-dgtt.ru/wp-content/uploads/Novosti/pamyatka-po-uchastiyu-v-mitingah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201-2</cp:lastModifiedBy>
  <cp:revision>2</cp:revision>
  <dcterms:created xsi:type="dcterms:W3CDTF">2023-12-13T05:22:00Z</dcterms:created>
  <dcterms:modified xsi:type="dcterms:W3CDTF">2023-12-13T05:22:00Z</dcterms:modified>
</cp:coreProperties>
</file>